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0A" w:rsidRPr="0065543A" w:rsidRDefault="00A26C7C" w:rsidP="0065543A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bookmarkStart w:id="0" w:name="_GoBack"/>
      <w:bookmarkEnd w:id="0"/>
      <w:r w:rsidRPr="0065543A">
        <w:rPr>
          <w:rFonts w:ascii="宋体" w:eastAsia="宋体" w:hAnsi="宋体" w:cs="宋体"/>
          <w:b/>
          <w:color w:val="000000"/>
          <w:sz w:val="28"/>
          <w:szCs w:val="28"/>
        </w:rPr>
        <w:t>机顶</w:t>
      </w:r>
      <w:proofErr w:type="gramStart"/>
      <w:r w:rsidRPr="0065543A">
        <w:rPr>
          <w:rFonts w:ascii="宋体" w:eastAsia="宋体" w:hAnsi="宋体" w:cs="宋体"/>
          <w:b/>
          <w:color w:val="000000"/>
          <w:sz w:val="28"/>
          <w:szCs w:val="28"/>
        </w:rPr>
        <w:t>盒使用</w:t>
      </w:r>
      <w:proofErr w:type="gramEnd"/>
      <w:r w:rsidRPr="0065543A">
        <w:rPr>
          <w:rFonts w:ascii="宋体" w:eastAsia="宋体" w:hAnsi="宋体" w:cs="宋体"/>
          <w:b/>
          <w:color w:val="000000"/>
          <w:sz w:val="28"/>
          <w:szCs w:val="28"/>
        </w:rPr>
        <w:t>相关问题问答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</w:t>
      </w:r>
      <w:r>
        <w:rPr>
          <w:rStyle w:val="a4"/>
          <w:rFonts w:ascii="宋体" w:eastAsia="宋体" w:hAnsi="宋体" w:cs="宋体" w:hint="eastAsia"/>
        </w:rPr>
        <w:t>1. 机顶盒第一次使用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A、检查参数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检查卫星网络参数，</w:t>
      </w:r>
      <w:proofErr w:type="gramStart"/>
      <w:r>
        <w:rPr>
          <w:rFonts w:ascii="宋体" w:eastAsia="宋体" w:hAnsi="宋体" w:cs="宋体" w:hint="eastAsia"/>
        </w:rPr>
        <w:t>确认机</w:t>
      </w:r>
      <w:proofErr w:type="gramEnd"/>
      <w:r>
        <w:rPr>
          <w:rFonts w:ascii="宋体" w:eastAsia="宋体" w:hAnsi="宋体" w:cs="宋体" w:hint="eastAsia"/>
        </w:rPr>
        <w:t>顶盒与卫星网的连通状态。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一般统一使用默认参数就可以了。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B、卫星信号调试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参阅：</w:t>
      </w:r>
      <w:hyperlink r:id="rId7" w:history="1">
        <w:r>
          <w:rPr>
            <w:rStyle w:val="a5"/>
            <w:rFonts w:ascii="宋体" w:eastAsia="宋体" w:hAnsi="宋体" w:cs="宋体" w:hint="eastAsia"/>
          </w:rPr>
          <w:t>http://www.ccps.gov.cn/zydxycjx/gljs/201210/t20121030_27893.html</w:t>
        </w:r>
      </w:hyperlink>
    </w:p>
    <w:p w:rsidR="00F6450A" w:rsidRDefault="00A26C7C" w:rsidP="00D16A68">
      <w:pPr>
        <w:pStyle w:val="a3"/>
        <w:widowControl/>
        <w:spacing w:line="48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C、</w:t>
      </w:r>
      <w:r w:rsidR="009551E1">
        <w:rPr>
          <w:rFonts w:ascii="宋体" w:eastAsia="宋体" w:hAnsi="宋体" w:cs="宋体" w:hint="eastAsia"/>
        </w:rPr>
        <w:t>①</w:t>
      </w:r>
      <w:r w:rsidR="00D16A68">
        <w:rPr>
          <w:rFonts w:ascii="宋体" w:eastAsia="宋体" w:hAnsi="宋体" w:cs="宋体" w:hint="eastAsia"/>
        </w:rPr>
        <w:t>遥控器-管理键→</w:t>
      </w:r>
      <w:r>
        <w:rPr>
          <w:rFonts w:ascii="宋体" w:eastAsia="宋体" w:hAnsi="宋体" w:cs="宋体" w:hint="eastAsia"/>
        </w:rPr>
        <w:t>系统设置</w:t>
      </w:r>
      <w:r w:rsidR="00D16A68">
        <w:rPr>
          <w:rFonts w:ascii="宋体" w:eastAsia="宋体" w:hAnsi="宋体" w:cs="宋体" w:hint="eastAsia"/>
        </w:rPr>
        <w:t>中的-</w:t>
      </w:r>
      <w:r>
        <w:rPr>
          <w:rFonts w:ascii="宋体" w:eastAsia="宋体" w:hAnsi="宋体" w:cs="宋体" w:hint="eastAsia"/>
        </w:rPr>
        <w:t>频点设置→当前参数（或参考参数）</w:t>
      </w:r>
    </w:p>
    <w:p w:rsidR="00D16A68" w:rsidRDefault="00D16A68" w:rsidP="00D16A68">
      <w:pPr>
        <w:pStyle w:val="a3"/>
        <w:widowControl/>
        <w:spacing w:line="48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②首页-帮助→参数设置→频点设置→当前参数</w:t>
      </w:r>
    </w:p>
    <w:p w:rsidR="00D16A68" w:rsidRPr="00D16A68" w:rsidRDefault="00D16A68" w:rsidP="00D16A68">
      <w:pPr>
        <w:pStyle w:val="a3"/>
        <w:widowControl/>
        <w:spacing w:line="480" w:lineRule="auto"/>
        <w:ind w:firstLine="480"/>
      </w:pPr>
      <w:r>
        <w:rPr>
          <w:rFonts w:ascii="宋体" w:eastAsia="宋体" w:hAnsi="宋体" w:cs="宋体" w:hint="eastAsia"/>
        </w:rPr>
        <w:t xml:space="preserve">   ③</w:t>
      </w:r>
      <w:r w:rsidR="00EC44B3">
        <w:rPr>
          <w:rFonts w:ascii="宋体" w:eastAsia="宋体" w:hAnsi="宋体" w:cs="宋体" w:hint="eastAsia"/>
        </w:rPr>
        <w:t>上述操作均需按下遥控器上的确认键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状态：信号正常显示锁定，否则显示断开；</w:t>
      </w:r>
    </w:p>
    <w:p w:rsidR="00D16A68" w:rsidRDefault="00A26C7C" w:rsidP="00D16A68">
      <w:pPr>
        <w:pStyle w:val="a3"/>
        <w:widowControl/>
        <w:spacing w:line="48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质量：根据信号强弱显示，一般116盒质量在20以上、117盒质量为40%—99%就能正常锁定，可确保正常接收文件和观看直播节目；</w:t>
      </w:r>
    </w:p>
    <w:p w:rsidR="009551E1" w:rsidRPr="007724FA" w:rsidRDefault="00A26C7C" w:rsidP="00D16A68">
      <w:pPr>
        <w:pStyle w:val="a3"/>
        <w:widowControl/>
        <w:spacing w:line="480" w:lineRule="auto"/>
        <w:ind w:firstLine="480"/>
      </w:pPr>
      <w:r>
        <w:rPr>
          <w:rFonts w:ascii="宋体" w:eastAsia="宋体" w:hAnsi="宋体" w:cs="宋体" w:hint="eastAsia"/>
        </w:rPr>
        <w:t>强度：主要表现线路连接的通畅性，线路越短和天线材质越好，强度数据越高。（一般都有30以上。）</w:t>
      </w:r>
    </w:p>
    <w:p w:rsidR="009551E1" w:rsidRDefault="004900D6" w:rsidP="009E417E">
      <w:pPr>
        <w:spacing w:line="360" w:lineRule="auto"/>
        <w:ind w:firstLineChars="600" w:firstLine="1260"/>
        <w:rPr>
          <w:rFonts w:ascii="仿宋_GB2312" w:eastAsia="仿宋_GB2312" w:hAnsi="宋体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3202814" wp14:editId="72BF06C3">
            <wp:extent cx="3810000" cy="3038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E1" w:rsidRPr="00EA70ED" w:rsidRDefault="009551E1" w:rsidP="004900D6">
      <w:pPr>
        <w:spacing w:line="360" w:lineRule="auto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</w:t>
      </w:r>
    </w:p>
    <w:p w:rsidR="009551E1" w:rsidRDefault="009551E1" w:rsidP="009E417E">
      <w:pPr>
        <w:spacing w:line="360" w:lineRule="auto"/>
        <w:ind w:firstLineChars="400" w:firstLine="964"/>
        <w:rPr>
          <w:rFonts w:ascii="仿宋_GB2312" w:eastAsia="仿宋_GB2312" w:hAnsi="宋体"/>
          <w:sz w:val="24"/>
        </w:rPr>
      </w:pPr>
      <w:r w:rsidRPr="00572FC0">
        <w:rPr>
          <w:rFonts w:ascii="仿宋_GB2312" w:eastAsia="仿宋_GB2312" w:hAnsi="宋体" w:hint="eastAsia"/>
          <w:b/>
          <w:sz w:val="24"/>
        </w:rPr>
        <w:t>频点</w:t>
      </w:r>
      <w:r>
        <w:rPr>
          <w:rFonts w:ascii="仿宋_GB2312" w:eastAsia="仿宋_GB2312" w:hAnsi="宋体" w:hint="eastAsia"/>
          <w:sz w:val="24"/>
        </w:rPr>
        <w:t>：123</w:t>
      </w:r>
      <w:r w:rsidR="00EC44B3"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5</w:t>
      </w:r>
    </w:p>
    <w:p w:rsidR="009551E1" w:rsidRDefault="009551E1" w:rsidP="009E417E">
      <w:pPr>
        <w:spacing w:line="360" w:lineRule="auto"/>
        <w:ind w:firstLineChars="400" w:firstLine="964"/>
        <w:rPr>
          <w:rFonts w:ascii="仿宋_GB2312" w:eastAsia="仿宋_GB2312" w:hAnsi="宋体"/>
          <w:sz w:val="24"/>
        </w:rPr>
      </w:pPr>
      <w:r w:rsidRPr="00572FC0">
        <w:rPr>
          <w:rFonts w:ascii="仿宋_GB2312" w:eastAsia="仿宋_GB2312" w:hAnsi="宋体" w:hint="eastAsia"/>
          <w:b/>
          <w:sz w:val="24"/>
        </w:rPr>
        <w:t>符号率</w:t>
      </w:r>
      <w:r>
        <w:rPr>
          <w:rFonts w:ascii="仿宋_GB2312" w:eastAsia="仿宋_GB2312" w:hAnsi="宋体" w:hint="eastAsia"/>
          <w:sz w:val="24"/>
        </w:rPr>
        <w:t>：</w:t>
      </w:r>
      <w:r w:rsidR="00EC44B3">
        <w:rPr>
          <w:rFonts w:ascii="仿宋_GB2312" w:eastAsia="仿宋_GB2312" w:hAnsi="宋体" w:hint="eastAsia"/>
          <w:sz w:val="24"/>
        </w:rPr>
        <w:t>2893</w:t>
      </w:r>
      <w:r>
        <w:rPr>
          <w:rFonts w:ascii="仿宋_GB2312" w:eastAsia="仿宋_GB2312" w:hAnsi="宋体" w:hint="eastAsia"/>
          <w:sz w:val="24"/>
        </w:rPr>
        <w:t>，</w:t>
      </w:r>
    </w:p>
    <w:p w:rsidR="004900D6" w:rsidRDefault="009551E1" w:rsidP="009E417E">
      <w:pPr>
        <w:spacing w:line="360" w:lineRule="auto"/>
        <w:ind w:firstLineChars="400" w:firstLine="964"/>
        <w:rPr>
          <w:rFonts w:ascii="仿宋_GB2312" w:eastAsia="仿宋_GB2312" w:hAnsi="宋体"/>
          <w:sz w:val="24"/>
        </w:rPr>
      </w:pPr>
      <w:r w:rsidRPr="00572FC0">
        <w:rPr>
          <w:rFonts w:ascii="仿宋_GB2312" w:eastAsia="仿宋_GB2312" w:hAnsi="宋体" w:hint="eastAsia"/>
          <w:b/>
          <w:sz w:val="24"/>
        </w:rPr>
        <w:t>极性</w:t>
      </w:r>
      <w:r>
        <w:rPr>
          <w:rFonts w:ascii="仿宋_GB2312" w:eastAsia="仿宋_GB2312" w:hAnsi="宋体" w:hint="eastAsia"/>
          <w:sz w:val="24"/>
        </w:rPr>
        <w:t>：水平</w:t>
      </w:r>
    </w:p>
    <w:p w:rsidR="00F6450A" w:rsidRPr="004900D6" w:rsidRDefault="004900D6" w:rsidP="009E417E">
      <w:pPr>
        <w:spacing w:line="360" w:lineRule="auto"/>
        <w:ind w:firstLineChars="400" w:firstLine="964"/>
        <w:rPr>
          <w:rFonts w:ascii="仿宋_GB2312" w:eastAsia="仿宋_GB2312" w:hAnsi="宋体"/>
          <w:b/>
          <w:sz w:val="24"/>
        </w:rPr>
      </w:pPr>
      <w:r w:rsidRPr="004900D6">
        <w:rPr>
          <w:rFonts w:ascii="仿宋_GB2312" w:eastAsia="仿宋_GB2312" w:hAnsi="宋体" w:hint="eastAsia"/>
          <w:b/>
          <w:sz w:val="24"/>
        </w:rPr>
        <w:t>质量：</w:t>
      </w:r>
      <w:r w:rsidRPr="004900D6">
        <w:rPr>
          <w:rFonts w:ascii="仿宋_GB2312" w:eastAsia="仿宋_GB2312" w:hAnsi="宋体" w:hint="eastAsia"/>
          <w:sz w:val="24"/>
        </w:rPr>
        <w:t>XX</w:t>
      </w:r>
    </w:p>
    <w:p w:rsidR="004900D6" w:rsidRPr="004900D6" w:rsidRDefault="004900D6" w:rsidP="004900D6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  <w:r w:rsidR="009E417E">
        <w:rPr>
          <w:rFonts w:ascii="仿宋_GB2312" w:eastAsia="仿宋_GB2312" w:hAnsi="宋体" w:hint="eastAsia"/>
          <w:sz w:val="24"/>
        </w:rPr>
        <w:t xml:space="preserve">    </w:t>
      </w:r>
      <w:r w:rsidRPr="004900D6">
        <w:rPr>
          <w:rFonts w:ascii="仿宋_GB2312" w:eastAsia="仿宋_GB2312" w:hAnsi="宋体" w:hint="eastAsia"/>
          <w:b/>
          <w:sz w:val="24"/>
        </w:rPr>
        <w:t>强度：</w:t>
      </w:r>
      <w:r w:rsidRPr="004900D6">
        <w:rPr>
          <w:rFonts w:ascii="仿宋_GB2312" w:eastAsia="仿宋_GB2312" w:hAnsi="宋体" w:hint="eastAsia"/>
          <w:sz w:val="24"/>
        </w:rPr>
        <w:t>XX</w:t>
      </w:r>
    </w:p>
    <w:p w:rsidR="00F6450A" w:rsidRDefault="00A26C7C">
      <w:pPr>
        <w:pStyle w:val="a3"/>
        <w:widowControl/>
        <w:spacing w:line="480" w:lineRule="auto"/>
        <w:jc w:val="center"/>
      </w:pPr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INCLUDEPICTURE \d "http://www.ccps.gov.cn/zydxycjx/gljs/201211/./W020121126635567176044.gif" \* MERGEFORMATINET </w:instrText>
      </w:r>
      <w:r>
        <w:rPr>
          <w:rFonts w:ascii="宋体" w:eastAsia="宋体" w:hAnsi="宋体" w:cs="宋体" w:hint="eastAsia"/>
        </w:rPr>
        <w:fldChar w:fldCharType="separate"/>
      </w:r>
      <w:r w:rsidR="004900D6">
        <w:rPr>
          <w:noProof/>
        </w:rPr>
        <w:drawing>
          <wp:inline distT="0" distB="0" distL="0" distR="0" wp14:anchorId="5E97C649" wp14:editId="082A468E">
            <wp:extent cx="5172075" cy="3600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fldChar w:fldCharType="end"/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lastRenderedPageBreak/>
        <w:t xml:space="preserve">　　D、授权（下图）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请在安装好机顶盒后，认真填写</w:t>
      </w:r>
      <w:r>
        <w:rPr>
          <w:rFonts w:ascii="新宋体" w:eastAsia="新宋体" w:hAnsi="新宋体" w:cs="新宋体"/>
        </w:rPr>
        <w:t xml:space="preserve"> “</w:t>
      </w:r>
      <w:r>
        <w:rPr>
          <w:rFonts w:ascii="宋体" w:eastAsia="宋体" w:hAnsi="宋体" w:cs="宋体" w:hint="eastAsia"/>
        </w:rPr>
        <w:t>货品接收单</w:t>
      </w:r>
      <w:r>
        <w:rPr>
          <w:rFonts w:ascii="新宋体" w:eastAsia="新宋体" w:hAnsi="新宋体" w:cs="新宋体" w:hint="eastAsia"/>
        </w:rPr>
        <w:t>”</w:t>
      </w:r>
      <w:r>
        <w:rPr>
          <w:rFonts w:ascii="Arial" w:eastAsia="宋体" w:hAnsi="Arial" w:cs="Arial"/>
        </w:rPr>
        <w:t xml:space="preserve"> </w:t>
      </w:r>
      <w:r>
        <w:rPr>
          <w:rFonts w:ascii="宋体" w:eastAsia="宋体" w:hAnsi="宋体" w:cs="宋体" w:hint="eastAsia"/>
        </w:rPr>
        <w:t>，并传真到主站。只有在</w:t>
      </w:r>
      <w:proofErr w:type="gramStart"/>
      <w:r>
        <w:rPr>
          <w:rFonts w:ascii="宋体" w:eastAsia="宋体" w:hAnsi="宋体" w:cs="宋体" w:hint="eastAsia"/>
        </w:rPr>
        <w:t>主站给机顶</w:t>
      </w:r>
      <w:proofErr w:type="gramEnd"/>
      <w:r>
        <w:rPr>
          <w:rFonts w:ascii="宋体" w:eastAsia="宋体" w:hAnsi="宋体" w:cs="宋体" w:hint="eastAsia"/>
        </w:rPr>
        <w:t>盒授权后，才能接收课程文件。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请认真填写每一项内容，方便出现问题时及时联系。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传真电话：010-62805109转100　或010-62805940。</w:t>
      </w:r>
    </w:p>
    <w:p w:rsidR="00F6450A" w:rsidRDefault="00A26C7C">
      <w:pPr>
        <w:pStyle w:val="a3"/>
        <w:widowControl/>
        <w:spacing w:line="48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INCLUDEPICTURE \d "http://www.ccps.gov.cn/zydxycjx/gljs/201211/./W020121126635567324727.gif" \* MERGEFORMATINET </w:instrText>
      </w:r>
      <w:r>
        <w:rPr>
          <w:rFonts w:ascii="宋体" w:eastAsia="宋体" w:hAnsi="宋体" w:cs="宋体" w:hint="eastAsia"/>
        </w:rPr>
        <w:fldChar w:fldCharType="separate"/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697890" cy="465772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789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fldChar w:fldCharType="end"/>
      </w:r>
    </w:p>
    <w:p w:rsidR="004900D6" w:rsidRDefault="004900D6">
      <w:pPr>
        <w:pStyle w:val="a3"/>
        <w:widowControl/>
        <w:spacing w:line="480" w:lineRule="auto"/>
        <w:jc w:val="center"/>
        <w:rPr>
          <w:rFonts w:ascii="宋体" w:eastAsia="宋体" w:hAnsi="宋体" w:cs="宋体"/>
        </w:rPr>
      </w:pP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2. 远程教学网终端站点什么情况下可以正常工作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lastRenderedPageBreak/>
        <w:t xml:space="preserve">　　A、在机顶盒的系统设置页面上，频点设置栏目内：116型机顶盒质量显示18以上，强度数值显示在30～48之间（此参数与电缆长度和质量有关）。117型机顶盒质量通常都能达到99%。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B、机顶盒被授权使用。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 xml:space="preserve">3. 机顶盒内课程存储时间 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课程保存时间是发送时由主站设定的。</w:t>
      </w:r>
      <w:proofErr w:type="gramStart"/>
      <w:r>
        <w:rPr>
          <w:rFonts w:ascii="宋体" w:eastAsia="宋体" w:hAnsi="宋体" w:cs="宋体" w:hint="eastAsia"/>
        </w:rPr>
        <w:t>一般农远课程</w:t>
      </w:r>
      <w:proofErr w:type="gramEnd"/>
      <w:r>
        <w:rPr>
          <w:rFonts w:ascii="宋体" w:eastAsia="宋体" w:hAnsi="宋体" w:cs="宋体" w:hint="eastAsia"/>
        </w:rPr>
        <w:t>设置保存30天，其他课程设置保存90天。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 xml:space="preserve">4. 机顶盒指示灯情况 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A、机顶盒接通电源待机时有一红灯显示。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B、开机后绿灯亮。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C、开机只有面板上有一个小绿灯在闪，说明系统没启动。考虑是否电源有问题了，可以找一个12v 5A的电源换上试试（117和116盒都必须12v 5A的电源），电压最高12V。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5. 系统升级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开机等待主站发送升级包。最新软件系统版本号为：20110307，如未升级，请与主站联系。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6. 有时按遥控器时，机</w:t>
      </w:r>
      <w:proofErr w:type="gramStart"/>
      <w:r>
        <w:rPr>
          <w:rStyle w:val="a4"/>
          <w:rFonts w:ascii="宋体" w:eastAsia="宋体" w:hAnsi="宋体" w:cs="宋体" w:hint="eastAsia"/>
        </w:rPr>
        <w:t>顶盒重启</w:t>
      </w:r>
      <w:proofErr w:type="gramEnd"/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lastRenderedPageBreak/>
        <w:t xml:space="preserve">　　可能是机顶盒有自身问题了，重启后即可恢复正常。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7. 机顶盒在某段时间内接收正常，从某一日起一直无法接收文件内容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A、质量强度均为零的情况下：①线缆处于断路或短路，②高频头损坏（更换高频头）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B、机顶盒故障，寄回厂家检测、返修或更换。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8. 机顶盒开机能看直播但接收不到任何东西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A、机</w:t>
      </w:r>
      <w:proofErr w:type="gramStart"/>
      <w:r>
        <w:rPr>
          <w:rFonts w:ascii="宋体" w:eastAsia="宋体" w:hAnsi="宋体" w:cs="宋体" w:hint="eastAsia"/>
        </w:rPr>
        <w:t>顶盒未授权</w:t>
      </w:r>
      <w:proofErr w:type="gramEnd"/>
      <w:r>
        <w:rPr>
          <w:rFonts w:ascii="宋体" w:eastAsia="宋体" w:hAnsi="宋体" w:cs="宋体" w:hint="eastAsia"/>
        </w:rPr>
        <w:t>。请填写</w:t>
      </w:r>
      <w:r>
        <w:rPr>
          <w:rFonts w:ascii="新宋体" w:eastAsia="新宋体" w:hAnsi="新宋体" w:cs="新宋体" w:hint="eastAsia"/>
        </w:rPr>
        <w:t>“货品接收单”</w:t>
      </w:r>
      <w:r>
        <w:rPr>
          <w:rFonts w:ascii="宋体" w:eastAsia="宋体" w:hAnsi="宋体" w:cs="宋体" w:hint="eastAsia"/>
        </w:rPr>
        <w:t>并传真到主站，完成授权。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B、机顶盒已经授权，但是在下班后关闭了机顶盒电源或断电。根据远程教学网的具体工作安排，主站一般在没有直播时播发文件，所以需要保证机顶盒开机。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C、机顶盒故障。请联系主站维修。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9. 机顶</w:t>
      </w:r>
      <w:proofErr w:type="gramStart"/>
      <w:r>
        <w:rPr>
          <w:rStyle w:val="a4"/>
          <w:rFonts w:ascii="宋体" w:eastAsia="宋体" w:hAnsi="宋体" w:cs="宋体" w:hint="eastAsia"/>
        </w:rPr>
        <w:t>盒无法</w:t>
      </w:r>
      <w:proofErr w:type="gramEnd"/>
      <w:r>
        <w:rPr>
          <w:rStyle w:val="a4"/>
          <w:rFonts w:ascii="宋体" w:eastAsia="宋体" w:hAnsi="宋体" w:cs="宋体" w:hint="eastAsia"/>
        </w:rPr>
        <w:t xml:space="preserve">收看任何节目，强度有数值，但质量为零的情况 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A、天线从安装后一直没有维护过，馈源有故障或有异物导致无法锁定。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B、因外力或其他原因导致的天线偏移，以至于无法锁定。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C、机顶盒故障。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10. 机顶盒遥控器无法使用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lastRenderedPageBreak/>
        <w:t xml:space="preserve">　　A、机顶盒面板灯不亮（接收故障）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B、遥控器故障：①电池电量不足，②遥控器发射管故障，③遥控器晶振故障，④可与厂家联系另购遥控器。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11. 开机后无视频信号输出（无图像显示）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A、显示设备不在AV状态上或不在AV的某一路或与机顶盒显示模式不一致。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B、机顶</w:t>
      </w:r>
      <w:proofErr w:type="gramStart"/>
      <w:r>
        <w:rPr>
          <w:rFonts w:ascii="宋体" w:eastAsia="宋体" w:hAnsi="宋体" w:cs="宋体" w:hint="eastAsia"/>
        </w:rPr>
        <w:t>盒设置</w:t>
      </w:r>
      <w:proofErr w:type="gramEnd"/>
      <w:r>
        <w:rPr>
          <w:rFonts w:ascii="宋体" w:eastAsia="宋体" w:hAnsi="宋体" w:cs="宋体" w:hint="eastAsia"/>
        </w:rPr>
        <w:t>模式（AV或VGA模式）与显示设备模式不一致。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C、线缆故障。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D、机顶盒故障。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12. 有图像无声音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A、声音设备没有开启。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B、机顶</w:t>
      </w:r>
      <w:proofErr w:type="gramStart"/>
      <w:r>
        <w:rPr>
          <w:rFonts w:ascii="宋体" w:eastAsia="宋体" w:hAnsi="宋体" w:cs="宋体" w:hint="eastAsia"/>
        </w:rPr>
        <w:t>盒声音</w:t>
      </w:r>
      <w:proofErr w:type="gramEnd"/>
      <w:r>
        <w:rPr>
          <w:rFonts w:ascii="宋体" w:eastAsia="宋体" w:hAnsi="宋体" w:cs="宋体" w:hint="eastAsia"/>
        </w:rPr>
        <w:t>音量设置为最小或静音状态。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C、音频线路故障。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D、机顶盒音频电路故障。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13. 机顶盒显示文件已经接收，但是无法播放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A、文件接收未完成（查文件接收是否完成）。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B、显示的是文件接收表，实际未接收到文件。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lastRenderedPageBreak/>
        <w:t xml:space="preserve">　　</w:t>
      </w:r>
      <w:r>
        <w:rPr>
          <w:rStyle w:val="a4"/>
          <w:rFonts w:ascii="宋体" w:eastAsia="宋体" w:hAnsi="宋体" w:cs="宋体" w:hint="eastAsia"/>
        </w:rPr>
        <w:t>14. 我们的站点是断开，是不是主站关闭了站点？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主站无法控制地方站点的断开或者锁定。</w:t>
      </w:r>
      <w:r>
        <w:rPr>
          <w:rFonts w:ascii="新宋体" w:eastAsia="新宋体" w:hAnsi="新宋体" w:cs="新宋体" w:hint="eastAsia"/>
          <w:sz w:val="21"/>
          <w:szCs w:val="21"/>
        </w:rPr>
        <w:t>“</w:t>
      </w:r>
      <w:r>
        <w:rPr>
          <w:rFonts w:ascii="新宋体" w:eastAsia="新宋体" w:hAnsi="新宋体" w:cs="新宋体" w:hint="eastAsia"/>
        </w:rPr>
        <w:t>已锁定</w:t>
      </w:r>
      <w:r>
        <w:rPr>
          <w:rFonts w:ascii="新宋体" w:eastAsia="新宋体" w:hAnsi="新宋体" w:cs="新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</w:rPr>
        <w:t>的概念是指小站正常接收到了主站发射的射频信号。只要站点天线及线缆正常，机顶盒无故障，就可以锁定。（主站系统维护时除外）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</w:t>
      </w:r>
      <w:r>
        <w:rPr>
          <w:rStyle w:val="a4"/>
          <w:rFonts w:ascii="宋体" w:eastAsia="宋体" w:hAnsi="宋体" w:cs="宋体" w:hint="eastAsia"/>
        </w:rPr>
        <w:t>15. 机顶盒磁盘信息界面显示磁盘容量为0</w:t>
      </w:r>
    </w:p>
    <w:p w:rsidR="00F6450A" w:rsidRDefault="00A26C7C">
      <w:pPr>
        <w:pStyle w:val="a3"/>
        <w:widowControl/>
        <w:spacing w:line="480" w:lineRule="auto"/>
      </w:pPr>
      <w:r>
        <w:rPr>
          <w:rFonts w:ascii="宋体" w:eastAsia="宋体" w:hAnsi="宋体" w:cs="宋体" w:hint="eastAsia"/>
        </w:rPr>
        <w:t xml:space="preserve">　　说明硬盘出现问题，请报修。</w:t>
      </w:r>
    </w:p>
    <w:p w:rsidR="00F6450A" w:rsidRDefault="00F6450A">
      <w:pPr>
        <w:rPr>
          <w:rFonts w:ascii="宋体" w:eastAsia="宋体" w:hAnsi="宋体" w:cs="宋体"/>
          <w:color w:val="000000"/>
          <w:sz w:val="24"/>
        </w:rPr>
      </w:pPr>
    </w:p>
    <w:sectPr w:rsidR="00F6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4D26"/>
    <w:multiLevelType w:val="multilevel"/>
    <w:tmpl w:val="E4AEACC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hd w:val="clear" w:color="auto" w:fil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1"/>
        <w:szCs w:val="21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3"/>
        </w:tabs>
        <w:ind w:left="1003" w:hanging="720"/>
      </w:pPr>
      <w:rPr>
        <w:rFonts w:ascii="仿宋_GB2312" w:eastAsia="仿宋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仿宋_GB2312" w:eastAsia="仿宋_GB2312" w:hint="eastAsia"/>
        <w:b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4DD8"/>
    <w:rsid w:val="004900D6"/>
    <w:rsid w:val="0065543A"/>
    <w:rsid w:val="009551E1"/>
    <w:rsid w:val="009E417E"/>
    <w:rsid w:val="00A26C7C"/>
    <w:rsid w:val="00D16A68"/>
    <w:rsid w:val="00EC44B3"/>
    <w:rsid w:val="00F6450A"/>
    <w:rsid w:val="0CFD7E4C"/>
    <w:rsid w:val="490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551E1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551E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551E1"/>
    <w:pPr>
      <w:keepNext/>
      <w:keepLines/>
      <w:numPr>
        <w:ilvl w:val="2"/>
        <w:numId w:val="1"/>
      </w:numPr>
      <w:tabs>
        <w:tab w:val="clear" w:pos="1003"/>
        <w:tab w:val="num" w:pos="720"/>
      </w:tabs>
      <w:spacing w:before="260" w:after="260" w:line="416" w:lineRule="auto"/>
      <w:ind w:left="720"/>
      <w:outlineLvl w:val="2"/>
    </w:pPr>
    <w:rPr>
      <w:rFonts w:ascii="仿宋_GB2312" w:eastAsia="仿宋_GB2312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9551E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551E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9551E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Char"/>
    <w:qFormat/>
    <w:rsid w:val="009551E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Char"/>
    <w:qFormat/>
    <w:rsid w:val="009551E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9551E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9551E1"/>
    <w:rPr>
      <w:sz w:val="18"/>
      <w:szCs w:val="18"/>
    </w:rPr>
  </w:style>
  <w:style w:type="character" w:customStyle="1" w:styleId="Char">
    <w:name w:val="批注框文本 Char"/>
    <w:basedOn w:val="a0"/>
    <w:link w:val="a7"/>
    <w:rsid w:val="009551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551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551E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551E1"/>
    <w:rPr>
      <w:rFonts w:ascii="仿宋_GB2312" w:eastAsia="仿宋_GB2312"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rsid w:val="009551E1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9551E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9551E1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9551E1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9551E1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9551E1"/>
    <w:rPr>
      <w:rFonts w:ascii="Arial" w:eastAsia="黑体" w:hAnsi="Arial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551E1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551E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551E1"/>
    <w:pPr>
      <w:keepNext/>
      <w:keepLines/>
      <w:numPr>
        <w:ilvl w:val="2"/>
        <w:numId w:val="1"/>
      </w:numPr>
      <w:tabs>
        <w:tab w:val="clear" w:pos="1003"/>
        <w:tab w:val="num" w:pos="720"/>
      </w:tabs>
      <w:spacing w:before="260" w:after="260" w:line="416" w:lineRule="auto"/>
      <w:ind w:left="720"/>
      <w:outlineLvl w:val="2"/>
    </w:pPr>
    <w:rPr>
      <w:rFonts w:ascii="仿宋_GB2312" w:eastAsia="仿宋_GB2312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9551E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551E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9551E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Char"/>
    <w:qFormat/>
    <w:rsid w:val="009551E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Char"/>
    <w:qFormat/>
    <w:rsid w:val="009551E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9551E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9551E1"/>
    <w:rPr>
      <w:sz w:val="18"/>
      <w:szCs w:val="18"/>
    </w:rPr>
  </w:style>
  <w:style w:type="character" w:customStyle="1" w:styleId="Char">
    <w:name w:val="批注框文本 Char"/>
    <w:basedOn w:val="a0"/>
    <w:link w:val="a7"/>
    <w:rsid w:val="009551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551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551E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551E1"/>
    <w:rPr>
      <w:rFonts w:ascii="仿宋_GB2312" w:eastAsia="仿宋_GB2312"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rsid w:val="009551E1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9551E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9551E1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9551E1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9551E1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9551E1"/>
    <w:rPr>
      <w:rFonts w:ascii="Arial" w:eastAsia="黑体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cps.gov.cn/zydxycjx/gljs/201210/t20121030_2789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324</Words>
  <Characters>1848</Characters>
  <Application>Microsoft Office Word</Application>
  <DocSecurity>0</DocSecurity>
  <Lines>15</Lines>
  <Paragraphs>4</Paragraphs>
  <ScaleCrop>false</ScaleCrop>
  <Company>Sky123.Org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ylmf</cp:lastModifiedBy>
  <cp:revision>5</cp:revision>
  <dcterms:created xsi:type="dcterms:W3CDTF">2016-08-29T06:47:00Z</dcterms:created>
  <dcterms:modified xsi:type="dcterms:W3CDTF">2016-10-09T02:48:00Z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